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0" w:rsidRPr="0081796B" w:rsidRDefault="008033E0" w:rsidP="008033E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033E0" w:rsidRPr="0081796B" w:rsidRDefault="008033E0" w:rsidP="008033E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796B">
        <w:rPr>
          <w:rFonts w:ascii="Times New Roman" w:hAnsi="Times New Roman" w:cs="Times New Roman"/>
          <w:sz w:val="28"/>
          <w:szCs w:val="28"/>
          <w:lang w:val="uk-UA"/>
        </w:rPr>
        <w:t xml:space="preserve">до листа Міністерства </w:t>
      </w:r>
    </w:p>
    <w:p w:rsidR="008033E0" w:rsidRPr="0081796B" w:rsidRDefault="008033E0" w:rsidP="008033E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796B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</w:t>
      </w:r>
    </w:p>
    <w:p w:rsidR="008033E0" w:rsidRPr="0081796B" w:rsidRDefault="008033E0" w:rsidP="008033E0">
      <w:pPr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81796B"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/>
        </w:rPr>
        <w:t>26.06.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2015 р. </w:t>
      </w:r>
      <w:r>
        <w:rPr>
          <w:rFonts w:ascii="Times New Roman" w:hAnsi="Times New Roman" w:cs="Times New Roman"/>
          <w:sz w:val="28"/>
          <w:szCs w:val="28"/>
          <w:lang w:val="uk-UA"/>
        </w:rPr>
        <w:t>1/9-305</w:t>
      </w:r>
    </w:p>
    <w:p w:rsidR="008033E0" w:rsidRDefault="008033E0" w:rsidP="008033E0">
      <w:pPr>
        <w:pStyle w:val="1"/>
        <w:ind w:firstLine="709"/>
        <w:jc w:val="center"/>
        <w:rPr>
          <w:b/>
          <w:sz w:val="28"/>
          <w:szCs w:val="28"/>
        </w:rPr>
      </w:pPr>
    </w:p>
    <w:p w:rsidR="008033E0" w:rsidRPr="00380C7D" w:rsidRDefault="008033E0" w:rsidP="008033E0">
      <w:pPr>
        <w:pStyle w:val="1"/>
        <w:ind w:firstLine="709"/>
        <w:jc w:val="center"/>
        <w:rPr>
          <w:b/>
          <w:sz w:val="28"/>
          <w:szCs w:val="28"/>
        </w:rPr>
      </w:pPr>
      <w:r w:rsidRPr="00380C7D">
        <w:rPr>
          <w:b/>
          <w:sz w:val="28"/>
          <w:szCs w:val="28"/>
        </w:rPr>
        <w:t>Предмети художньо-естетичного циклу</w:t>
      </w:r>
    </w:p>
    <w:p w:rsidR="008033E0" w:rsidRPr="00380C7D" w:rsidRDefault="008033E0" w:rsidP="008033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Учні 7-х класів опановуватимуть зміст загальної мистецької  освіти за програмою «Мистецтво», що включає три блоки</w:t>
      </w:r>
      <w:r w:rsidRPr="00380C7D">
        <w:rPr>
          <w:rFonts w:ascii="Times New Roman" w:hAnsi="Times New Roman" w:cs="Times New Roman"/>
          <w:sz w:val="28"/>
          <w:szCs w:val="28"/>
        </w:rPr>
        <w:t>: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«Музичне мистецтво», «Образотворче мистецтво» та інтегрований курс «Мистецтво». 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Цілісна структура програми, що передбачає єдиний тематизм за роками навчання</w:t>
      </w:r>
      <w:r w:rsidRPr="00380C7D">
        <w:rPr>
          <w:rFonts w:ascii="Times New Roman" w:hAnsi="Times New Roman" w:cs="Times New Roman"/>
          <w:lang w:val="uk-UA"/>
        </w:rPr>
        <w:t xml:space="preserve"> 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(однаковий як для автономного викладання музичного та образотворчого мистецтва, так і для інтегрованого курсу), у 7 класі представлена темою року </w:t>
      </w:r>
      <w:r w:rsidRPr="00380C7D">
        <w:rPr>
          <w:rFonts w:ascii="Times New Roman" w:hAnsi="Times New Roman" w:cs="Times New Roman"/>
          <w:b/>
          <w:sz w:val="28"/>
          <w:szCs w:val="28"/>
          <w:lang w:val="uk-UA"/>
        </w:rPr>
        <w:t>«Мистецтво: діалог традицій і новаторства».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Якщо в попередніх класах основної школи учні засвоювали особливості мови різних видів мистецтва, палітру мистецьких жанрів, то в 7 класі вони мають ознайомитися з новітніми явищами в мистецтві в єдності традицій і новаторства.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 Спільна тематика року розподіляється на окремі теми варіативно, адже  змістове наповнення конкретизується відповідно до специфіки кожного з блоків програми: предметів «Музичне мистецтва» і «Образотворче мистецтво» чи інтегрованого курсу «Мистецтво».  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   Особливістю навчальної програми є варіативність художнього наповнення  змісту:  учитель самостійно може обирати різноманітні твори мистецтва для реалізації завдань програми, розкриття теми уроку та набуття учнями ключових і предметних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визначених програмою.  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   Вивчаючи </w:t>
      </w:r>
      <w:r w:rsidRPr="00380C7D">
        <w:rPr>
          <w:rFonts w:ascii="Times New Roman" w:hAnsi="Times New Roman" w:cs="Times New Roman"/>
          <w:b/>
          <w:sz w:val="28"/>
          <w:szCs w:val="28"/>
          <w:lang w:val="uk-UA"/>
        </w:rPr>
        <w:t>музичне мистецтво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учні 7 класу знайомляться з різними видами аранжувань народної та академічної музики, особливостями відображення етнічних мотивів у класичній і сучасній музиці та  особливостями сучасних музичних явищ: джаз,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рок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поп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>, авторська пісня.</w:t>
      </w:r>
    </w:p>
    <w:p w:rsidR="008033E0" w:rsidRPr="00380C7D" w:rsidRDefault="008033E0" w:rsidP="008033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  Вивчаючи </w:t>
      </w:r>
      <w:r w:rsidRPr="00380C7D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учні 7 класу опановуватимуть своєрідність мистецтва архітектури, зокрема пам'ятками рідного краю, України; видами декоративно-прикладного мистецтва:  розписом, вишивкою, писанкарством, витинанкою, народною іграшкою тощо, а також різними видами дизайну - графічного, промислового,  ландшафтного,  арт-дизайну. </w:t>
      </w:r>
    </w:p>
    <w:p w:rsidR="008033E0" w:rsidRPr="00380C7D" w:rsidRDefault="008033E0" w:rsidP="008033E0">
      <w:pPr>
        <w:rPr>
          <w:rFonts w:ascii="Times New Roman" w:hAnsi="Times New Roman" w:cs="Times New Roman"/>
          <w:lang w:val="uk-UA"/>
        </w:rPr>
      </w:pP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         На уроках </w:t>
      </w:r>
      <w:r w:rsidRPr="00380C7D">
        <w:rPr>
          <w:rFonts w:ascii="Times New Roman" w:hAnsi="Times New Roman" w:cs="Times New Roman"/>
          <w:b/>
          <w:sz w:val="28"/>
          <w:szCs w:val="28"/>
          <w:lang w:val="uk-UA"/>
        </w:rPr>
        <w:t>інтегрованого курсу «Мистецтво»</w:t>
      </w:r>
      <w:r w:rsidRPr="00380C7D">
        <w:rPr>
          <w:rFonts w:ascii="Times New Roman" w:hAnsi="Times New Roman" w:cs="Times New Roman"/>
          <w:lang w:val="uk-UA"/>
        </w:rPr>
        <w:t xml:space="preserve"> </w:t>
      </w:r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учні мають ознайомитися з різними видами аранжування народної та академічної музики, особливостями відображення етнічних мотивів у класичній і сучасній музиці, сучасних музичних явищ - джаз,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рок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поп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0C7D">
        <w:rPr>
          <w:rFonts w:ascii="Times New Roman" w:hAnsi="Times New Roman" w:cs="Times New Roman"/>
          <w:sz w:val="28"/>
          <w:szCs w:val="28"/>
          <w:lang w:val="uk-UA"/>
        </w:rPr>
        <w:t>шансон</w:t>
      </w:r>
      <w:proofErr w:type="spellEnd"/>
      <w:r w:rsidRPr="00380C7D">
        <w:rPr>
          <w:rFonts w:ascii="Times New Roman" w:hAnsi="Times New Roman" w:cs="Times New Roman"/>
          <w:sz w:val="28"/>
          <w:szCs w:val="28"/>
          <w:lang w:val="uk-UA"/>
        </w:rPr>
        <w:t>, авторська пісня та різних видів дизайну;своєрідністю мистецтва архітектури, зокрема на прикладі архітектурних пам'яток України, рідного краю,  видів декоративно-прикладного мистецтва.</w:t>
      </w:r>
      <w:r w:rsidRPr="00380C7D">
        <w:rPr>
          <w:rFonts w:ascii="Times New Roman" w:hAnsi="Times New Roman" w:cs="Times New Roman"/>
          <w:lang w:val="uk-UA"/>
        </w:rPr>
        <w:t xml:space="preserve"> </w:t>
      </w:r>
    </w:p>
    <w:p w:rsidR="00223249" w:rsidRPr="008033E0" w:rsidRDefault="00223249">
      <w:pPr>
        <w:rPr>
          <w:lang w:val="uk-UA"/>
        </w:rPr>
      </w:pPr>
    </w:p>
    <w:sectPr w:rsidR="00223249" w:rsidRPr="0080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E0"/>
    <w:rsid w:val="00223249"/>
    <w:rsid w:val="008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E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33E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E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33E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2015-09-10T07:31:00Z</dcterms:created>
  <dcterms:modified xsi:type="dcterms:W3CDTF">2015-09-10T07:32:00Z</dcterms:modified>
</cp:coreProperties>
</file>